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spacing w:before="48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POLITYKA PRYWATNOŚCI I RODO</w:t>
        <w:br w:type="textWrapping"/>
      </w:r>
    </w:p>
    <w:p w:rsidR="00000000" w:rsidDel="00000000" w:rsidP="00000000" w:rsidRDefault="00000000" w:rsidRPr="00000000" w14:paraId="00000002">
      <w:pPr>
        <w:keepNext w:val="0"/>
        <w:keepLines w:val="0"/>
        <w:spacing w:after="80" w:lineRule="auto"/>
        <w:rPr/>
      </w:pPr>
      <w:r w:rsidDel="00000000" w:rsidR="00000000" w:rsidRPr="00000000">
        <w:rPr>
          <w:rtl w:val="0"/>
        </w:rPr>
        <w:t xml:space="preserve">1. Administrator Danych Osobowych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Administratorem danych osobowych jest: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"KAMIŃSCY" S.C. ANDRZEJ KAMIŃSKI, BERNARD KAMIŃSKI</w:t>
        <w:br w:type="textWrapping"/>
        <w:t xml:space="preserve">ul. Grzegorza Piramowicza 9</w:t>
        <w:br w:type="textWrapping"/>
        <w:t xml:space="preserve">66-400 Gorzów Wielkopolski</w:t>
        <w:br w:type="textWrapping"/>
        <w:t xml:space="preserve">NIP: 5992740629</w:t>
        <w:br w:type="textWrapping"/>
        <w:t xml:space="preserve">REGON: 211201519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Kontakt:</w:t>
        <w:br w:type="textWrapping"/>
        <w:t xml:space="preserve">e-mail: biuro@rowerynadmorzem.pl</w:t>
        <w:br w:type="textWrapping"/>
        <w:t xml:space="preserve">tel.: 533 321 979</w:t>
      </w:r>
    </w:p>
    <w:p w:rsidR="00000000" w:rsidDel="00000000" w:rsidP="00000000" w:rsidRDefault="00000000" w:rsidRPr="00000000" w14:paraId="00000006">
      <w:pPr>
        <w:keepNext w:val="0"/>
        <w:keepLines w:val="0"/>
        <w:spacing w:after="80" w:lineRule="auto"/>
        <w:rPr/>
      </w:pPr>
      <w:r w:rsidDel="00000000" w:rsidR="00000000" w:rsidRPr="00000000">
        <w:rPr>
          <w:rtl w:val="0"/>
        </w:rPr>
        <w:t xml:space="preserve">2. Cele przetwarzania danych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Dane osobowe Klientów przetwarzane są w celu: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zawarcia i realizacji umowy najmu roweru,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realizacji rezerwacji dokonywanych przez stronę internetową,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obsługi płatności internetowych,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kontaktu z Klientem,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realizacji obowiązków podatkowych i księgowych,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dochodzenia lub obrony przed roszczeniami,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ochrony mienia Wynajmującego.</w:t>
      </w:r>
    </w:p>
    <w:p w:rsidR="00000000" w:rsidDel="00000000" w:rsidP="00000000" w:rsidRDefault="00000000" w:rsidRPr="00000000" w14:paraId="0000000F">
      <w:pPr>
        <w:keepNext w:val="0"/>
        <w:keepLines w:val="0"/>
        <w:spacing w:after="80" w:lineRule="auto"/>
        <w:rPr/>
      </w:pPr>
      <w:r w:rsidDel="00000000" w:rsidR="00000000" w:rsidRPr="00000000">
        <w:rPr>
          <w:rtl w:val="0"/>
        </w:rPr>
        <w:t xml:space="preserve">3. Zakres przetwarzanych danych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Przetwarzane mogą być następujące dane: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imię i nazwisko,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numer telefonu,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adres e-mail,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adres zamieszkania,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dane dokumentu tożsamości,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dane płatnicze.</w:t>
      </w:r>
    </w:p>
    <w:p w:rsidR="00000000" w:rsidDel="00000000" w:rsidP="00000000" w:rsidRDefault="00000000" w:rsidRPr="00000000" w14:paraId="00000017">
      <w:pPr>
        <w:keepNext w:val="0"/>
        <w:keepLines w:val="0"/>
        <w:spacing w:after="80" w:lineRule="auto"/>
        <w:rPr/>
      </w:pPr>
      <w:r w:rsidDel="00000000" w:rsidR="00000000" w:rsidRPr="00000000">
        <w:rPr>
          <w:rtl w:val="0"/>
        </w:rPr>
        <w:t xml:space="preserve">4. Okres przechowywania danych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Dane przechowywane będą: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przez okres obowiązywania umowy,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przez okres wymagany przepisami podatkowymi,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 czasu przedawnienia ewentualnych roszczeń.</w:t>
      </w:r>
    </w:p>
    <w:p w:rsidR="00000000" w:rsidDel="00000000" w:rsidP="00000000" w:rsidRDefault="00000000" w:rsidRPr="00000000" w14:paraId="0000001C">
      <w:pPr>
        <w:keepNext w:val="0"/>
        <w:keepLines w:val="0"/>
        <w:spacing w:after="80" w:lineRule="auto"/>
        <w:rPr/>
      </w:pPr>
      <w:r w:rsidDel="00000000" w:rsidR="00000000" w:rsidRPr="00000000">
        <w:rPr>
          <w:rtl w:val="0"/>
        </w:rPr>
        <w:t xml:space="preserve">5. Prawa osoby, której dane dotyczą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Klient ma prawo do: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dostępu do danych,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sprostowania danych,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usunięcia danych,</w:t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ograniczenia przetwarzania,</w:t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przenoszenia danych,</w:t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wniesienia sprzeciwu,</w:t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wniesienia skargi do Prezesa Urzędu Ochrony Danych Osobowych.</w:t>
      </w:r>
    </w:p>
    <w:p w:rsidR="00000000" w:rsidDel="00000000" w:rsidP="00000000" w:rsidRDefault="00000000" w:rsidRPr="00000000" w14:paraId="00000025">
      <w:pPr>
        <w:keepNext w:val="0"/>
        <w:keepLines w:val="0"/>
        <w:spacing w:after="80" w:lineRule="auto"/>
        <w:rPr/>
      </w:pPr>
      <w:r w:rsidDel="00000000" w:rsidR="00000000" w:rsidRPr="00000000">
        <w:rPr>
          <w:rtl w:val="0"/>
        </w:rPr>
        <w:t xml:space="preserve">6. Monitoring GPS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Rowery wyposażone są w lokalizatory GPS.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Dane lokalizacyjne wykorzystywane są wyłącznie w celu: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ochrony mienia,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przeciwdziałania kradzieży,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ustalenia miejsca położenia roweru w przypadku zaginięcia.</w:t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Dane GPS nie są wykorzystywane do profilowania użytkowników.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